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5C1C" w14:textId="5029E20C" w:rsidR="000E15FD" w:rsidRDefault="000E15FD" w:rsidP="000E15FD">
      <w:pPr>
        <w:pStyle w:val="Header"/>
        <w:ind w:left="360"/>
        <w:rPr>
          <w:b/>
          <w:color w:val="000000" w:themeColor="text1"/>
          <w:sz w:val="22"/>
          <w:szCs w:val="22"/>
        </w:rPr>
      </w:pPr>
      <w:bookmarkStart w:id="0" w:name="_Toc509403582"/>
      <w:r>
        <w:rPr>
          <w:b/>
          <w:color w:val="000000" w:themeColor="text1"/>
          <w:sz w:val="22"/>
          <w:szCs w:val="22"/>
        </w:rPr>
        <w:t xml:space="preserve">ADDENDUM </w:t>
      </w:r>
      <w:r w:rsidR="00562023">
        <w:rPr>
          <w:b/>
          <w:color w:val="000000" w:themeColor="text1"/>
          <w:sz w:val="22"/>
          <w:szCs w:val="22"/>
        </w:rPr>
        <w:t>3</w:t>
      </w:r>
      <w:r>
        <w:rPr>
          <w:b/>
          <w:color w:val="000000" w:themeColor="text1"/>
          <w:sz w:val="22"/>
          <w:szCs w:val="22"/>
        </w:rPr>
        <w:t xml:space="preserve">: </w:t>
      </w:r>
      <w:r w:rsidR="00A12D15">
        <w:rPr>
          <w:b/>
          <w:color w:val="000000" w:themeColor="text1"/>
          <w:sz w:val="22"/>
          <w:szCs w:val="22"/>
        </w:rPr>
        <w:t>August</w:t>
      </w:r>
      <w:r w:rsidR="00496EF2">
        <w:rPr>
          <w:b/>
          <w:color w:val="000000" w:themeColor="text1"/>
          <w:sz w:val="22"/>
          <w:szCs w:val="22"/>
        </w:rPr>
        <w:t xml:space="preserve"> </w:t>
      </w:r>
      <w:r w:rsidR="00562023">
        <w:rPr>
          <w:b/>
          <w:color w:val="000000" w:themeColor="text1"/>
          <w:sz w:val="22"/>
          <w:szCs w:val="22"/>
        </w:rPr>
        <w:t>2</w:t>
      </w:r>
      <w:r w:rsidR="00A12D15">
        <w:rPr>
          <w:b/>
          <w:color w:val="000000" w:themeColor="text1"/>
          <w:sz w:val="22"/>
          <w:szCs w:val="22"/>
        </w:rPr>
        <w:t>, 2022</w:t>
      </w:r>
    </w:p>
    <w:p w14:paraId="78A5722A" w14:textId="77777777" w:rsidR="000E15FD" w:rsidRDefault="000E15FD" w:rsidP="000E15FD">
      <w:pPr>
        <w:pStyle w:val="Header"/>
        <w:ind w:left="360"/>
        <w:rPr>
          <w:b/>
          <w:color w:val="000000" w:themeColor="text1"/>
          <w:sz w:val="22"/>
          <w:szCs w:val="22"/>
        </w:rPr>
      </w:pPr>
    </w:p>
    <w:p w14:paraId="7BE04F59" w14:textId="77777777"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Question 1</w:t>
      </w:r>
      <w:r w:rsidRPr="00562023">
        <w:rPr>
          <w:rFonts w:eastAsia="SimSun"/>
          <w:sz w:val="22"/>
          <w:szCs w:val="22"/>
          <w:lang w:eastAsia="zh-CN"/>
        </w:rPr>
        <w:t>:  May the event take place in multiple counties if the event starts in Alachua County but then enters another county because the event location is very close to the county line? </w:t>
      </w:r>
    </w:p>
    <w:p w14:paraId="6750F228" w14:textId="77777777"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Answer:</w:t>
      </w:r>
      <w:r w:rsidRPr="00562023">
        <w:rPr>
          <w:rFonts w:eastAsia="SimSun"/>
          <w:sz w:val="22"/>
          <w:szCs w:val="22"/>
          <w:lang w:eastAsia="zh-CN"/>
        </w:rPr>
        <w:t>  No.  The operations, events and activities must be within the boundaries of Alachua County.</w:t>
      </w:r>
    </w:p>
    <w:p w14:paraId="2766C6DE" w14:textId="77777777" w:rsidR="00562023" w:rsidRPr="00562023" w:rsidRDefault="00562023" w:rsidP="00562023">
      <w:pPr>
        <w:pStyle w:val="Header"/>
        <w:ind w:left="360"/>
        <w:rPr>
          <w:rFonts w:eastAsia="SimSun"/>
          <w:sz w:val="22"/>
          <w:szCs w:val="22"/>
          <w:lang w:eastAsia="zh-CN"/>
        </w:rPr>
      </w:pPr>
    </w:p>
    <w:p w14:paraId="0180F4A0" w14:textId="77777777" w:rsidR="00562023" w:rsidRDefault="00562023" w:rsidP="00562023">
      <w:pPr>
        <w:pStyle w:val="Header"/>
        <w:ind w:left="360"/>
        <w:rPr>
          <w:rFonts w:eastAsia="SimSun"/>
          <w:b/>
          <w:bCs/>
          <w:sz w:val="22"/>
          <w:szCs w:val="22"/>
          <w:lang w:eastAsia="zh-CN"/>
        </w:rPr>
      </w:pPr>
    </w:p>
    <w:p w14:paraId="2CE8006D" w14:textId="587AFE77"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Question 2</w:t>
      </w:r>
      <w:r w:rsidRPr="00562023">
        <w:rPr>
          <w:rFonts w:eastAsia="SimSun"/>
          <w:sz w:val="22"/>
          <w:szCs w:val="22"/>
          <w:lang w:eastAsia="zh-CN"/>
        </w:rPr>
        <w:t>:   Is the allowable grant request to be based on a percentage of the project/event budget being proposed or based on a percentage of the organization's overall annual budget? </w:t>
      </w:r>
    </w:p>
    <w:p w14:paraId="5B651DE7" w14:textId="36433B11" w:rsidR="00562023" w:rsidRDefault="00562023" w:rsidP="00562023">
      <w:pPr>
        <w:pStyle w:val="Header"/>
        <w:ind w:left="360"/>
        <w:rPr>
          <w:rFonts w:eastAsia="SimSun"/>
          <w:sz w:val="22"/>
          <w:szCs w:val="22"/>
          <w:lang w:eastAsia="zh-CN"/>
        </w:rPr>
      </w:pPr>
      <w:r w:rsidRPr="00562023">
        <w:rPr>
          <w:rFonts w:eastAsia="SimSun"/>
          <w:b/>
          <w:bCs/>
          <w:sz w:val="22"/>
          <w:szCs w:val="22"/>
          <w:lang w:eastAsia="zh-CN"/>
        </w:rPr>
        <w:t>Answer:</w:t>
      </w:r>
      <w:r w:rsidRPr="00562023">
        <w:rPr>
          <w:rFonts w:eastAsia="SimSun"/>
          <w:sz w:val="22"/>
          <w:szCs w:val="22"/>
          <w:lang w:eastAsia="zh-CN"/>
        </w:rPr>
        <w:t>  For applicants whose primary organizational purpose or mission is not to attract audience members, a separate event statement with direct expenses and revenues for the program is required. Funding request amounts will be based on that figure rather than the organizational budget.</w:t>
      </w:r>
    </w:p>
    <w:p w14:paraId="4C3DD71D" w14:textId="7B9E412A" w:rsidR="00562023" w:rsidRDefault="00562023" w:rsidP="00562023">
      <w:pPr>
        <w:pStyle w:val="Header"/>
        <w:ind w:left="360"/>
        <w:rPr>
          <w:rFonts w:eastAsia="SimSun"/>
          <w:sz w:val="22"/>
          <w:szCs w:val="22"/>
          <w:lang w:eastAsia="zh-CN"/>
        </w:rPr>
      </w:pPr>
    </w:p>
    <w:p w14:paraId="1D701E2B" w14:textId="77777777" w:rsidR="00562023" w:rsidRDefault="00562023" w:rsidP="00562023">
      <w:pPr>
        <w:pStyle w:val="Header"/>
        <w:ind w:left="360"/>
        <w:rPr>
          <w:rFonts w:eastAsia="SimSun"/>
          <w:b/>
          <w:bCs/>
          <w:sz w:val="22"/>
          <w:szCs w:val="22"/>
          <w:lang w:eastAsia="zh-CN"/>
        </w:rPr>
      </w:pPr>
    </w:p>
    <w:p w14:paraId="323034AD" w14:textId="77875260"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Question 3:</w:t>
      </w:r>
      <w:r w:rsidRPr="00562023">
        <w:rPr>
          <w:rFonts w:eastAsia="SimSun"/>
          <w:sz w:val="22"/>
          <w:szCs w:val="22"/>
          <w:lang w:eastAsia="zh-CN"/>
        </w:rPr>
        <w:t xml:space="preserve">  Regarding the Attendance section:  The term "normal operations" was used in "Average attendance from two most recent previous years of normal operations". As our operations in general and our attendance specifically were impacted by COVID-19 in the last completed fiscal year FY 21 (October 2020-September 2021), that year was </w:t>
      </w:r>
      <w:proofErr w:type="gramStart"/>
      <w:r w:rsidRPr="00562023">
        <w:rPr>
          <w:rFonts w:eastAsia="SimSun"/>
          <w:sz w:val="22"/>
          <w:szCs w:val="22"/>
          <w:lang w:eastAsia="zh-CN"/>
        </w:rPr>
        <w:t>definitely not</w:t>
      </w:r>
      <w:proofErr w:type="gramEnd"/>
      <w:r w:rsidRPr="00562023">
        <w:rPr>
          <w:rFonts w:eastAsia="SimSun"/>
          <w:sz w:val="22"/>
          <w:szCs w:val="22"/>
          <w:lang w:eastAsia="zh-CN"/>
        </w:rPr>
        <w:t xml:space="preserve"> "normal operations" for us.  Considering that, are we allowed to use the two years prior to COVID (FY 18 and FY 19) when reporting and calculating our attendance?</w:t>
      </w:r>
    </w:p>
    <w:p w14:paraId="7E61A583" w14:textId="1318EB49"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Answer:</w:t>
      </w:r>
      <w:r w:rsidRPr="00562023">
        <w:rPr>
          <w:rFonts w:eastAsia="SimSun"/>
          <w:sz w:val="22"/>
          <w:szCs w:val="22"/>
          <w:lang w:eastAsia="zh-CN"/>
        </w:rPr>
        <w:t xml:space="preserve">  </w:t>
      </w:r>
      <w:r>
        <w:rPr>
          <w:rFonts w:eastAsia="SimSun"/>
          <w:sz w:val="22"/>
          <w:szCs w:val="22"/>
          <w:lang w:eastAsia="zh-CN"/>
        </w:rPr>
        <w:t>Yes</w:t>
      </w:r>
      <w:r w:rsidRPr="00562023">
        <w:rPr>
          <w:rFonts w:eastAsia="SimSun"/>
          <w:sz w:val="22"/>
          <w:szCs w:val="22"/>
          <w:lang w:eastAsia="zh-CN"/>
        </w:rPr>
        <w:t>.</w:t>
      </w:r>
    </w:p>
    <w:p w14:paraId="06B40A9B" w14:textId="77777777" w:rsidR="00562023" w:rsidRDefault="00562023" w:rsidP="00562023">
      <w:pPr>
        <w:pStyle w:val="Header"/>
        <w:ind w:left="360"/>
        <w:rPr>
          <w:rFonts w:eastAsia="SimSun"/>
          <w:sz w:val="22"/>
          <w:szCs w:val="22"/>
          <w:lang w:eastAsia="zh-CN"/>
        </w:rPr>
      </w:pPr>
    </w:p>
    <w:p w14:paraId="115F6557" w14:textId="77777777" w:rsidR="00562023" w:rsidRDefault="00562023" w:rsidP="00562023">
      <w:pPr>
        <w:pStyle w:val="Header"/>
        <w:ind w:left="360"/>
        <w:rPr>
          <w:rFonts w:eastAsia="SimSun"/>
          <w:b/>
          <w:bCs/>
          <w:sz w:val="22"/>
          <w:szCs w:val="22"/>
          <w:lang w:eastAsia="zh-CN"/>
        </w:rPr>
      </w:pPr>
    </w:p>
    <w:p w14:paraId="03179C89" w14:textId="714223AC"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Question 4:</w:t>
      </w:r>
      <w:r w:rsidRPr="00562023">
        <w:rPr>
          <w:rFonts w:eastAsia="SimSun"/>
          <w:sz w:val="22"/>
          <w:szCs w:val="22"/>
          <w:lang w:eastAsia="zh-CN"/>
        </w:rPr>
        <w:t xml:space="preserve"> Considering that FY 21 was not normal operations, the application states that we "request funds based on operating revenues reported in the organization’s last filed 990". Our last filed 990-EZ was for FY 21, which we stated above was impacted significantly by COVID-19, as was FY 20. May we instead request funds based on FY 19's revenues, which is the most recent FY of normal operations?</w:t>
      </w:r>
    </w:p>
    <w:p w14:paraId="3BDCF6AE" w14:textId="16871D48" w:rsidR="00562023" w:rsidRPr="00562023" w:rsidRDefault="00562023" w:rsidP="00562023">
      <w:pPr>
        <w:pStyle w:val="Header"/>
        <w:ind w:left="360"/>
        <w:rPr>
          <w:rFonts w:eastAsia="SimSun"/>
          <w:sz w:val="22"/>
          <w:szCs w:val="22"/>
          <w:lang w:eastAsia="zh-CN"/>
        </w:rPr>
      </w:pPr>
      <w:r w:rsidRPr="00562023">
        <w:rPr>
          <w:rFonts w:eastAsia="SimSun"/>
          <w:b/>
          <w:bCs/>
          <w:sz w:val="22"/>
          <w:szCs w:val="22"/>
          <w:lang w:eastAsia="zh-CN"/>
        </w:rPr>
        <w:t>Answer:</w:t>
      </w:r>
      <w:r w:rsidRPr="00562023">
        <w:rPr>
          <w:rFonts w:eastAsia="SimSun"/>
          <w:sz w:val="22"/>
          <w:szCs w:val="22"/>
          <w:lang w:eastAsia="zh-CN"/>
        </w:rPr>
        <w:t xml:space="preserve">  </w:t>
      </w:r>
      <w:r>
        <w:rPr>
          <w:rFonts w:eastAsia="SimSun"/>
          <w:sz w:val="22"/>
          <w:szCs w:val="22"/>
          <w:lang w:eastAsia="zh-CN"/>
        </w:rPr>
        <w:t>Yes</w:t>
      </w:r>
      <w:r w:rsidRPr="00562023">
        <w:rPr>
          <w:rFonts w:eastAsia="SimSun"/>
          <w:sz w:val="22"/>
          <w:szCs w:val="22"/>
          <w:lang w:eastAsia="zh-CN"/>
        </w:rPr>
        <w:t>.</w:t>
      </w:r>
    </w:p>
    <w:p w14:paraId="0136D4FC" w14:textId="77777777" w:rsidR="00562023" w:rsidRPr="00562023" w:rsidRDefault="00562023" w:rsidP="00562023">
      <w:pPr>
        <w:pStyle w:val="Header"/>
        <w:ind w:left="360"/>
        <w:rPr>
          <w:rFonts w:eastAsia="SimSun"/>
          <w:sz w:val="22"/>
          <w:szCs w:val="22"/>
          <w:lang w:eastAsia="zh-CN"/>
        </w:rPr>
      </w:pPr>
    </w:p>
    <w:bookmarkEnd w:id="0"/>
    <w:tbl>
      <w:tblPr>
        <w:tblW w:w="0" w:type="auto"/>
        <w:tblLook w:val="04A0" w:firstRow="1" w:lastRow="0" w:firstColumn="1" w:lastColumn="0" w:noHBand="0" w:noVBand="1"/>
      </w:tblPr>
      <w:tblGrid>
        <w:gridCol w:w="10152"/>
      </w:tblGrid>
      <w:tr w:rsidR="00AB0E99" w:rsidRPr="00B97F53" w14:paraId="46D64AF8" w14:textId="77777777" w:rsidTr="00CD5EC1">
        <w:trPr>
          <w:hidden/>
        </w:trPr>
        <w:tc>
          <w:tcPr>
            <w:tcW w:w="10152" w:type="dxa"/>
          </w:tcPr>
          <w:p w14:paraId="7795BF3C" w14:textId="77777777" w:rsidR="00AB0E99" w:rsidRPr="00B97F53" w:rsidRDefault="00AB0E99" w:rsidP="00CD5EC1">
            <w:pPr>
              <w:widowControl/>
              <w:autoSpaceDE/>
              <w:autoSpaceDN/>
              <w:adjustRightInd/>
              <w:rPr>
                <w:rFonts w:cs="Calibri"/>
                <w:vanish/>
                <w:sz w:val="22"/>
                <w:szCs w:val="22"/>
              </w:rPr>
            </w:pPr>
          </w:p>
        </w:tc>
      </w:tr>
      <w:tr w:rsidR="00AB0E99" w:rsidRPr="00B97F53" w14:paraId="73E8F9E3" w14:textId="77777777" w:rsidTr="00CD5EC1">
        <w:trPr>
          <w:hidden/>
        </w:trPr>
        <w:tc>
          <w:tcPr>
            <w:tcW w:w="10152" w:type="dxa"/>
          </w:tcPr>
          <w:p w14:paraId="2606F4C5" w14:textId="77777777" w:rsidR="00AB0E99" w:rsidRPr="00B97F53" w:rsidRDefault="00AB0E99" w:rsidP="00C10DFB">
            <w:pPr>
              <w:snapToGrid w:val="0"/>
              <w:spacing w:line="480" w:lineRule="auto"/>
              <w:rPr>
                <w:rFonts w:cs="Calibri"/>
                <w:vanish/>
                <w:sz w:val="22"/>
                <w:szCs w:val="22"/>
              </w:rPr>
            </w:pPr>
          </w:p>
        </w:tc>
      </w:tr>
      <w:tr w:rsidR="00AB0E99" w:rsidRPr="00B97F53" w14:paraId="3CF5797E" w14:textId="77777777" w:rsidTr="00CD5EC1">
        <w:trPr>
          <w:trHeight w:val="183"/>
          <w:hidden/>
        </w:trPr>
        <w:tc>
          <w:tcPr>
            <w:tcW w:w="10152" w:type="dxa"/>
          </w:tcPr>
          <w:p w14:paraId="4BC76EE1" w14:textId="77777777" w:rsidR="00AB0E99" w:rsidRPr="00B97F53" w:rsidRDefault="00AB0E99" w:rsidP="00C10DFB">
            <w:pPr>
              <w:snapToGrid w:val="0"/>
              <w:spacing w:line="480" w:lineRule="auto"/>
              <w:rPr>
                <w:rFonts w:cs="Calibri"/>
                <w:vanish/>
                <w:sz w:val="22"/>
                <w:szCs w:val="22"/>
              </w:rPr>
            </w:pPr>
          </w:p>
        </w:tc>
      </w:tr>
      <w:tr w:rsidR="00AB0E99" w:rsidRPr="00B97F53" w14:paraId="076A80A3" w14:textId="77777777" w:rsidTr="00CD5EC1">
        <w:trPr>
          <w:hidden/>
        </w:trPr>
        <w:tc>
          <w:tcPr>
            <w:tcW w:w="10152" w:type="dxa"/>
          </w:tcPr>
          <w:p w14:paraId="3042A2C1" w14:textId="77777777" w:rsidR="00AB0E99" w:rsidRPr="00B97F53" w:rsidRDefault="00AB0E99" w:rsidP="00C10DFB">
            <w:pPr>
              <w:snapToGrid w:val="0"/>
              <w:spacing w:line="480" w:lineRule="auto"/>
              <w:rPr>
                <w:rFonts w:cs="Calibri"/>
                <w:vanish/>
                <w:sz w:val="22"/>
                <w:szCs w:val="22"/>
              </w:rPr>
            </w:pPr>
          </w:p>
        </w:tc>
      </w:tr>
    </w:tbl>
    <w:p w14:paraId="1BD59B60" w14:textId="77777777" w:rsidR="003F1376" w:rsidRPr="00B97F53" w:rsidRDefault="003F1376" w:rsidP="009C53C5">
      <w:pPr>
        <w:rPr>
          <w:rFonts w:cs="Calibri"/>
          <w:b/>
          <w:vanish/>
          <w:sz w:val="22"/>
          <w:szCs w:val="22"/>
        </w:rPr>
      </w:pPr>
    </w:p>
    <w:sectPr w:rsidR="003F1376" w:rsidRPr="00B97F53" w:rsidSect="008E09C2">
      <w:headerReference w:type="default" r:id="rId8"/>
      <w:pgSz w:w="12240" w:h="15840"/>
      <w:pgMar w:top="864"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FA4A" w14:textId="77777777" w:rsidR="009C2D47" w:rsidRDefault="009C2D47">
      <w:r>
        <w:separator/>
      </w:r>
    </w:p>
  </w:endnote>
  <w:endnote w:type="continuationSeparator" w:id="0">
    <w:p w14:paraId="7C789411" w14:textId="77777777" w:rsidR="009C2D47" w:rsidRDefault="009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6127" w14:textId="77777777" w:rsidR="009C2D47" w:rsidRDefault="009C2D47">
      <w:r>
        <w:separator/>
      </w:r>
    </w:p>
  </w:footnote>
  <w:footnote w:type="continuationSeparator" w:id="0">
    <w:p w14:paraId="1A9C68D0" w14:textId="77777777" w:rsidR="009C2D47" w:rsidRDefault="009C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67BF" w14:textId="77777777" w:rsidR="00B97F53" w:rsidRDefault="007F0BE3" w:rsidP="00B97F53">
    <w:pPr>
      <w:pStyle w:val="Header"/>
      <w:ind w:left="-360"/>
      <w:jc w:val="center"/>
      <w:rPr>
        <w:b/>
        <w:color w:val="44546A"/>
      </w:rPr>
    </w:pPr>
    <w:r>
      <w:rPr>
        <w:b/>
        <w:noProof/>
        <w:color w:val="44546A"/>
      </w:rPr>
      <w:drawing>
        <wp:inline distT="0" distB="0" distL="0" distR="0" wp14:anchorId="6856599A" wp14:editId="53B852AB">
          <wp:extent cx="3600450" cy="1790502"/>
          <wp:effectExtent l="0" t="0" r="0" b="0"/>
          <wp:docPr id="2" name="Picture 2" title="Visit Gainesville, 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gainesville alachua county 2 color.png"/>
                  <pic:cNvPicPr/>
                </pic:nvPicPr>
                <pic:blipFill>
                  <a:blip r:embed="rId1">
                    <a:extLst>
                      <a:ext uri="{28A0092B-C50C-407E-A947-70E740481C1C}">
                        <a14:useLocalDpi xmlns:a14="http://schemas.microsoft.com/office/drawing/2010/main" val="0"/>
                      </a:ext>
                    </a:extLst>
                  </a:blip>
                  <a:stretch>
                    <a:fillRect/>
                  </a:stretch>
                </pic:blipFill>
                <pic:spPr>
                  <a:xfrm>
                    <a:off x="0" y="0"/>
                    <a:ext cx="3605450" cy="1792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C2E9B"/>
    <w:multiLevelType w:val="hybridMultilevel"/>
    <w:tmpl w:val="FE6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831527354">
    <w:abstractNumId w:val="1"/>
    <w:lvlOverride w:ilvl="0">
      <w:startOverride w:val="2"/>
      <w:lvl w:ilvl="0">
        <w:start w:val="2"/>
        <w:numFmt w:val="lowerLetter"/>
        <w:pStyle w:val="Quicka"/>
        <w:lvlText w:val="%1)"/>
        <w:lvlJc w:val="left"/>
      </w:lvl>
    </w:lvlOverride>
  </w:num>
  <w:num w:numId="2" w16cid:durableId="1960910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000691">
    <w:abstractNumId w:val="2"/>
  </w:num>
  <w:num w:numId="4" w16cid:durableId="196542845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6750"/>
    <w:rsid w:val="000611DC"/>
    <w:rsid w:val="000647CD"/>
    <w:rsid w:val="00065DEC"/>
    <w:rsid w:val="00066183"/>
    <w:rsid w:val="00067DDD"/>
    <w:rsid w:val="000702FC"/>
    <w:rsid w:val="00071E0E"/>
    <w:rsid w:val="00073684"/>
    <w:rsid w:val="00073F67"/>
    <w:rsid w:val="00076C03"/>
    <w:rsid w:val="00080BBF"/>
    <w:rsid w:val="00086502"/>
    <w:rsid w:val="000868A2"/>
    <w:rsid w:val="00086A7A"/>
    <w:rsid w:val="00086C2B"/>
    <w:rsid w:val="00092707"/>
    <w:rsid w:val="000964B5"/>
    <w:rsid w:val="0009763B"/>
    <w:rsid w:val="00097FA2"/>
    <w:rsid w:val="000A2969"/>
    <w:rsid w:val="000A317E"/>
    <w:rsid w:val="000A3417"/>
    <w:rsid w:val="000A4525"/>
    <w:rsid w:val="000A564B"/>
    <w:rsid w:val="000B00B2"/>
    <w:rsid w:val="000B0676"/>
    <w:rsid w:val="000B12A3"/>
    <w:rsid w:val="000B17B4"/>
    <w:rsid w:val="000B181B"/>
    <w:rsid w:val="000B1A97"/>
    <w:rsid w:val="000B3513"/>
    <w:rsid w:val="000B3984"/>
    <w:rsid w:val="000B4D07"/>
    <w:rsid w:val="000B5AFF"/>
    <w:rsid w:val="000B7EC3"/>
    <w:rsid w:val="000C3EED"/>
    <w:rsid w:val="000C4045"/>
    <w:rsid w:val="000C4046"/>
    <w:rsid w:val="000C54D8"/>
    <w:rsid w:val="000C6526"/>
    <w:rsid w:val="000C657D"/>
    <w:rsid w:val="000C6AEB"/>
    <w:rsid w:val="000D0A09"/>
    <w:rsid w:val="000D2275"/>
    <w:rsid w:val="000D4923"/>
    <w:rsid w:val="000D5D27"/>
    <w:rsid w:val="000D649B"/>
    <w:rsid w:val="000E0491"/>
    <w:rsid w:val="000E15FD"/>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342D"/>
    <w:rsid w:val="00133BD7"/>
    <w:rsid w:val="001347FB"/>
    <w:rsid w:val="00140A4F"/>
    <w:rsid w:val="00141A10"/>
    <w:rsid w:val="00142623"/>
    <w:rsid w:val="001449E3"/>
    <w:rsid w:val="001475B7"/>
    <w:rsid w:val="001503FC"/>
    <w:rsid w:val="00150A2E"/>
    <w:rsid w:val="00150C9C"/>
    <w:rsid w:val="00151CC6"/>
    <w:rsid w:val="001537F1"/>
    <w:rsid w:val="00155CC4"/>
    <w:rsid w:val="001564F3"/>
    <w:rsid w:val="0015684F"/>
    <w:rsid w:val="00156DCB"/>
    <w:rsid w:val="00157B30"/>
    <w:rsid w:val="001600E1"/>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895"/>
    <w:rsid w:val="001857C9"/>
    <w:rsid w:val="00185A2B"/>
    <w:rsid w:val="00185E22"/>
    <w:rsid w:val="00186F55"/>
    <w:rsid w:val="00187FF0"/>
    <w:rsid w:val="0019521C"/>
    <w:rsid w:val="00195C73"/>
    <w:rsid w:val="0019694A"/>
    <w:rsid w:val="001A05B0"/>
    <w:rsid w:val="001A1752"/>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1B"/>
    <w:rsid w:val="001F5A39"/>
    <w:rsid w:val="00201208"/>
    <w:rsid w:val="0020241E"/>
    <w:rsid w:val="002041DE"/>
    <w:rsid w:val="00204370"/>
    <w:rsid w:val="00206013"/>
    <w:rsid w:val="002063CE"/>
    <w:rsid w:val="00207D9D"/>
    <w:rsid w:val="00210D85"/>
    <w:rsid w:val="00210EA0"/>
    <w:rsid w:val="002148F9"/>
    <w:rsid w:val="00214C91"/>
    <w:rsid w:val="00214D13"/>
    <w:rsid w:val="00215749"/>
    <w:rsid w:val="00215D0A"/>
    <w:rsid w:val="00217FC0"/>
    <w:rsid w:val="00220B93"/>
    <w:rsid w:val="002216DC"/>
    <w:rsid w:val="002227B7"/>
    <w:rsid w:val="00222C1D"/>
    <w:rsid w:val="00225253"/>
    <w:rsid w:val="0022603B"/>
    <w:rsid w:val="00227182"/>
    <w:rsid w:val="002322FE"/>
    <w:rsid w:val="0023248F"/>
    <w:rsid w:val="0023394B"/>
    <w:rsid w:val="00235865"/>
    <w:rsid w:val="00235B08"/>
    <w:rsid w:val="00236BA2"/>
    <w:rsid w:val="00237B8E"/>
    <w:rsid w:val="00242AF5"/>
    <w:rsid w:val="00243B22"/>
    <w:rsid w:val="002449C1"/>
    <w:rsid w:val="00244B05"/>
    <w:rsid w:val="00245127"/>
    <w:rsid w:val="0024542D"/>
    <w:rsid w:val="00245667"/>
    <w:rsid w:val="002459BC"/>
    <w:rsid w:val="0024745D"/>
    <w:rsid w:val="00251EF9"/>
    <w:rsid w:val="00255F88"/>
    <w:rsid w:val="0025781A"/>
    <w:rsid w:val="00257EEB"/>
    <w:rsid w:val="00260DAE"/>
    <w:rsid w:val="00260E03"/>
    <w:rsid w:val="00265424"/>
    <w:rsid w:val="002656CE"/>
    <w:rsid w:val="00265B4C"/>
    <w:rsid w:val="00270327"/>
    <w:rsid w:val="0027141E"/>
    <w:rsid w:val="00272294"/>
    <w:rsid w:val="002726E2"/>
    <w:rsid w:val="0027521E"/>
    <w:rsid w:val="00275FA8"/>
    <w:rsid w:val="0027630F"/>
    <w:rsid w:val="002812F1"/>
    <w:rsid w:val="00283AF4"/>
    <w:rsid w:val="00284D75"/>
    <w:rsid w:val="00285BCF"/>
    <w:rsid w:val="00286EB2"/>
    <w:rsid w:val="00292934"/>
    <w:rsid w:val="00292E12"/>
    <w:rsid w:val="00292FEF"/>
    <w:rsid w:val="00293A91"/>
    <w:rsid w:val="00295EE1"/>
    <w:rsid w:val="0029636A"/>
    <w:rsid w:val="002A2B28"/>
    <w:rsid w:val="002A2DDC"/>
    <w:rsid w:val="002A358F"/>
    <w:rsid w:val="002A65E6"/>
    <w:rsid w:val="002A6A61"/>
    <w:rsid w:val="002A78A6"/>
    <w:rsid w:val="002B3C09"/>
    <w:rsid w:val="002B3EB1"/>
    <w:rsid w:val="002B40E3"/>
    <w:rsid w:val="002B575E"/>
    <w:rsid w:val="002B751E"/>
    <w:rsid w:val="002B7E0F"/>
    <w:rsid w:val="002C4101"/>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508C"/>
    <w:rsid w:val="002E69F4"/>
    <w:rsid w:val="002E7E41"/>
    <w:rsid w:val="002F3340"/>
    <w:rsid w:val="002F543E"/>
    <w:rsid w:val="002F6117"/>
    <w:rsid w:val="002F7874"/>
    <w:rsid w:val="003017C2"/>
    <w:rsid w:val="003017FB"/>
    <w:rsid w:val="0030582A"/>
    <w:rsid w:val="00305AD8"/>
    <w:rsid w:val="00307549"/>
    <w:rsid w:val="00307C35"/>
    <w:rsid w:val="00310A39"/>
    <w:rsid w:val="003121FF"/>
    <w:rsid w:val="00313001"/>
    <w:rsid w:val="00313622"/>
    <w:rsid w:val="003168B6"/>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D00"/>
    <w:rsid w:val="00364115"/>
    <w:rsid w:val="003655DA"/>
    <w:rsid w:val="00371CC7"/>
    <w:rsid w:val="00375D83"/>
    <w:rsid w:val="00376633"/>
    <w:rsid w:val="0037799E"/>
    <w:rsid w:val="00381928"/>
    <w:rsid w:val="003822E6"/>
    <w:rsid w:val="00382C97"/>
    <w:rsid w:val="00386EFF"/>
    <w:rsid w:val="00390282"/>
    <w:rsid w:val="00390F6E"/>
    <w:rsid w:val="003969D6"/>
    <w:rsid w:val="003A0455"/>
    <w:rsid w:val="003A4130"/>
    <w:rsid w:val="003A4A4E"/>
    <w:rsid w:val="003A6DC9"/>
    <w:rsid w:val="003A6F43"/>
    <w:rsid w:val="003B2B07"/>
    <w:rsid w:val="003B4061"/>
    <w:rsid w:val="003B46E1"/>
    <w:rsid w:val="003B59DA"/>
    <w:rsid w:val="003B6809"/>
    <w:rsid w:val="003B6B30"/>
    <w:rsid w:val="003C302C"/>
    <w:rsid w:val="003C3BCF"/>
    <w:rsid w:val="003C44CC"/>
    <w:rsid w:val="003C496E"/>
    <w:rsid w:val="003C768F"/>
    <w:rsid w:val="003C7916"/>
    <w:rsid w:val="003D12CB"/>
    <w:rsid w:val="003D2BE6"/>
    <w:rsid w:val="003D4AD6"/>
    <w:rsid w:val="003D52F5"/>
    <w:rsid w:val="003D537E"/>
    <w:rsid w:val="003D644A"/>
    <w:rsid w:val="003D6D3A"/>
    <w:rsid w:val="003E1693"/>
    <w:rsid w:val="003E360E"/>
    <w:rsid w:val="003E3D82"/>
    <w:rsid w:val="003E49AD"/>
    <w:rsid w:val="003E5826"/>
    <w:rsid w:val="003E607E"/>
    <w:rsid w:val="003F1376"/>
    <w:rsid w:val="003F15BD"/>
    <w:rsid w:val="003F1935"/>
    <w:rsid w:val="003F2B35"/>
    <w:rsid w:val="003F30CC"/>
    <w:rsid w:val="0040026E"/>
    <w:rsid w:val="00401399"/>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27A09"/>
    <w:rsid w:val="0043061C"/>
    <w:rsid w:val="00430C60"/>
    <w:rsid w:val="00431550"/>
    <w:rsid w:val="00432ADD"/>
    <w:rsid w:val="0043688F"/>
    <w:rsid w:val="004410C6"/>
    <w:rsid w:val="0044252F"/>
    <w:rsid w:val="00442550"/>
    <w:rsid w:val="00442AA1"/>
    <w:rsid w:val="00444107"/>
    <w:rsid w:val="004449CA"/>
    <w:rsid w:val="0044518E"/>
    <w:rsid w:val="004454F7"/>
    <w:rsid w:val="00446B11"/>
    <w:rsid w:val="00447636"/>
    <w:rsid w:val="00447C32"/>
    <w:rsid w:val="00447D61"/>
    <w:rsid w:val="0045500A"/>
    <w:rsid w:val="00455039"/>
    <w:rsid w:val="004559BE"/>
    <w:rsid w:val="00460B51"/>
    <w:rsid w:val="00461D16"/>
    <w:rsid w:val="004639B3"/>
    <w:rsid w:val="00463AB3"/>
    <w:rsid w:val="004667C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96EF2"/>
    <w:rsid w:val="004A0A2A"/>
    <w:rsid w:val="004A6A9C"/>
    <w:rsid w:val="004A7AA8"/>
    <w:rsid w:val="004B3574"/>
    <w:rsid w:val="004B3610"/>
    <w:rsid w:val="004C2775"/>
    <w:rsid w:val="004C74DA"/>
    <w:rsid w:val="004C7F75"/>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338F"/>
    <w:rsid w:val="004F3638"/>
    <w:rsid w:val="004F3C79"/>
    <w:rsid w:val="00500C56"/>
    <w:rsid w:val="00504523"/>
    <w:rsid w:val="00504EEC"/>
    <w:rsid w:val="00506C36"/>
    <w:rsid w:val="00507706"/>
    <w:rsid w:val="00507882"/>
    <w:rsid w:val="00510956"/>
    <w:rsid w:val="00512477"/>
    <w:rsid w:val="005141F5"/>
    <w:rsid w:val="005162C6"/>
    <w:rsid w:val="00516FB2"/>
    <w:rsid w:val="00517773"/>
    <w:rsid w:val="00531847"/>
    <w:rsid w:val="00532081"/>
    <w:rsid w:val="00533387"/>
    <w:rsid w:val="0053413A"/>
    <w:rsid w:val="00534A87"/>
    <w:rsid w:val="00537F46"/>
    <w:rsid w:val="00540FCF"/>
    <w:rsid w:val="00541BB5"/>
    <w:rsid w:val="00542445"/>
    <w:rsid w:val="00544B73"/>
    <w:rsid w:val="0054560E"/>
    <w:rsid w:val="0054690B"/>
    <w:rsid w:val="00546A39"/>
    <w:rsid w:val="00546F3F"/>
    <w:rsid w:val="0055387A"/>
    <w:rsid w:val="0055571F"/>
    <w:rsid w:val="00561357"/>
    <w:rsid w:val="00561A57"/>
    <w:rsid w:val="00562023"/>
    <w:rsid w:val="00565672"/>
    <w:rsid w:val="005665CC"/>
    <w:rsid w:val="005670C5"/>
    <w:rsid w:val="005677DB"/>
    <w:rsid w:val="00570E39"/>
    <w:rsid w:val="00570E87"/>
    <w:rsid w:val="00572A73"/>
    <w:rsid w:val="0057406A"/>
    <w:rsid w:val="00574165"/>
    <w:rsid w:val="00575A26"/>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209C"/>
    <w:rsid w:val="005A30E9"/>
    <w:rsid w:val="005A39BD"/>
    <w:rsid w:val="005A427B"/>
    <w:rsid w:val="005A4DC1"/>
    <w:rsid w:val="005B0E97"/>
    <w:rsid w:val="005B194F"/>
    <w:rsid w:val="005B35A3"/>
    <w:rsid w:val="005B3E15"/>
    <w:rsid w:val="005B3E6C"/>
    <w:rsid w:val="005B769F"/>
    <w:rsid w:val="005C43C6"/>
    <w:rsid w:val="005C5323"/>
    <w:rsid w:val="005C67A9"/>
    <w:rsid w:val="005C7390"/>
    <w:rsid w:val="005D0147"/>
    <w:rsid w:val="005D0E90"/>
    <w:rsid w:val="005D23E2"/>
    <w:rsid w:val="005D2663"/>
    <w:rsid w:val="005D4BD8"/>
    <w:rsid w:val="005D7446"/>
    <w:rsid w:val="005D7884"/>
    <w:rsid w:val="005E24E3"/>
    <w:rsid w:val="005E30A9"/>
    <w:rsid w:val="005F0BF4"/>
    <w:rsid w:val="005F6510"/>
    <w:rsid w:val="00600EF4"/>
    <w:rsid w:val="006045E4"/>
    <w:rsid w:val="00604877"/>
    <w:rsid w:val="00605006"/>
    <w:rsid w:val="006069BD"/>
    <w:rsid w:val="00611F53"/>
    <w:rsid w:val="00614240"/>
    <w:rsid w:val="0061567C"/>
    <w:rsid w:val="00616071"/>
    <w:rsid w:val="006167A6"/>
    <w:rsid w:val="00616BC3"/>
    <w:rsid w:val="00621253"/>
    <w:rsid w:val="006214E3"/>
    <w:rsid w:val="0062347B"/>
    <w:rsid w:val="00626155"/>
    <w:rsid w:val="00632424"/>
    <w:rsid w:val="006326EA"/>
    <w:rsid w:val="006327C6"/>
    <w:rsid w:val="00636F92"/>
    <w:rsid w:val="0064318D"/>
    <w:rsid w:val="006470EB"/>
    <w:rsid w:val="00647FA3"/>
    <w:rsid w:val="00651E09"/>
    <w:rsid w:val="00652049"/>
    <w:rsid w:val="0065523A"/>
    <w:rsid w:val="00655A73"/>
    <w:rsid w:val="006572FD"/>
    <w:rsid w:val="00661FCE"/>
    <w:rsid w:val="00662B18"/>
    <w:rsid w:val="00663589"/>
    <w:rsid w:val="00665418"/>
    <w:rsid w:val="00666314"/>
    <w:rsid w:val="00670DBF"/>
    <w:rsid w:val="00670FE0"/>
    <w:rsid w:val="006720D3"/>
    <w:rsid w:val="00674470"/>
    <w:rsid w:val="006808A2"/>
    <w:rsid w:val="006841DA"/>
    <w:rsid w:val="006861F3"/>
    <w:rsid w:val="006878BE"/>
    <w:rsid w:val="00687989"/>
    <w:rsid w:val="0069036F"/>
    <w:rsid w:val="006903D8"/>
    <w:rsid w:val="00690FDD"/>
    <w:rsid w:val="0069309D"/>
    <w:rsid w:val="006933A8"/>
    <w:rsid w:val="00696247"/>
    <w:rsid w:val="00696505"/>
    <w:rsid w:val="006A14B9"/>
    <w:rsid w:val="006A22D4"/>
    <w:rsid w:val="006B0639"/>
    <w:rsid w:val="006B6822"/>
    <w:rsid w:val="006B6C8A"/>
    <w:rsid w:val="006C2FC4"/>
    <w:rsid w:val="006C560C"/>
    <w:rsid w:val="006C5BAC"/>
    <w:rsid w:val="006C7604"/>
    <w:rsid w:val="006D0E79"/>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70F7E"/>
    <w:rsid w:val="007745E4"/>
    <w:rsid w:val="00777F05"/>
    <w:rsid w:val="00780191"/>
    <w:rsid w:val="0078462C"/>
    <w:rsid w:val="00784E12"/>
    <w:rsid w:val="00792801"/>
    <w:rsid w:val="0079323B"/>
    <w:rsid w:val="007933C1"/>
    <w:rsid w:val="00795D6E"/>
    <w:rsid w:val="00796649"/>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37FF"/>
    <w:rsid w:val="007E6230"/>
    <w:rsid w:val="007E69A7"/>
    <w:rsid w:val="007E77C7"/>
    <w:rsid w:val="007F0BE3"/>
    <w:rsid w:val="007F3E58"/>
    <w:rsid w:val="007F512A"/>
    <w:rsid w:val="007F6A85"/>
    <w:rsid w:val="007F6E4D"/>
    <w:rsid w:val="007F7B6E"/>
    <w:rsid w:val="00800834"/>
    <w:rsid w:val="00801B50"/>
    <w:rsid w:val="00801C07"/>
    <w:rsid w:val="00801E30"/>
    <w:rsid w:val="00801E7A"/>
    <w:rsid w:val="00802F29"/>
    <w:rsid w:val="00805E2D"/>
    <w:rsid w:val="00807787"/>
    <w:rsid w:val="00810CC8"/>
    <w:rsid w:val="00813C13"/>
    <w:rsid w:val="00813E14"/>
    <w:rsid w:val="008152C9"/>
    <w:rsid w:val="008226B2"/>
    <w:rsid w:val="00822937"/>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6063A"/>
    <w:rsid w:val="008626D2"/>
    <w:rsid w:val="00862F89"/>
    <w:rsid w:val="008638E7"/>
    <w:rsid w:val="0086432D"/>
    <w:rsid w:val="008707C8"/>
    <w:rsid w:val="008733EE"/>
    <w:rsid w:val="00873BA6"/>
    <w:rsid w:val="00874263"/>
    <w:rsid w:val="00876091"/>
    <w:rsid w:val="00882F0C"/>
    <w:rsid w:val="00885847"/>
    <w:rsid w:val="00886693"/>
    <w:rsid w:val="00890D3D"/>
    <w:rsid w:val="00891CAF"/>
    <w:rsid w:val="008922D9"/>
    <w:rsid w:val="00893AFA"/>
    <w:rsid w:val="00896B06"/>
    <w:rsid w:val="00897E6B"/>
    <w:rsid w:val="008A279E"/>
    <w:rsid w:val="008A3AC6"/>
    <w:rsid w:val="008A3D0E"/>
    <w:rsid w:val="008A411A"/>
    <w:rsid w:val="008A5AA7"/>
    <w:rsid w:val="008A66A4"/>
    <w:rsid w:val="008B2B58"/>
    <w:rsid w:val="008B2EDA"/>
    <w:rsid w:val="008B4995"/>
    <w:rsid w:val="008B4EBB"/>
    <w:rsid w:val="008C07D0"/>
    <w:rsid w:val="008C3165"/>
    <w:rsid w:val="008C4448"/>
    <w:rsid w:val="008C5933"/>
    <w:rsid w:val="008C72DB"/>
    <w:rsid w:val="008D4884"/>
    <w:rsid w:val="008D5CF3"/>
    <w:rsid w:val="008D644F"/>
    <w:rsid w:val="008E06F6"/>
    <w:rsid w:val="008E09C2"/>
    <w:rsid w:val="008E2CA4"/>
    <w:rsid w:val="008E5C5A"/>
    <w:rsid w:val="008F09BF"/>
    <w:rsid w:val="008F09E2"/>
    <w:rsid w:val="008F1FE7"/>
    <w:rsid w:val="008F4A75"/>
    <w:rsid w:val="008F7080"/>
    <w:rsid w:val="0090126D"/>
    <w:rsid w:val="00901F89"/>
    <w:rsid w:val="00903090"/>
    <w:rsid w:val="0090382D"/>
    <w:rsid w:val="00904672"/>
    <w:rsid w:val="0090532E"/>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5EE3"/>
    <w:rsid w:val="00946000"/>
    <w:rsid w:val="0094621C"/>
    <w:rsid w:val="0095441D"/>
    <w:rsid w:val="009547D1"/>
    <w:rsid w:val="00954F4F"/>
    <w:rsid w:val="00956956"/>
    <w:rsid w:val="00956D3E"/>
    <w:rsid w:val="00960D45"/>
    <w:rsid w:val="00963A34"/>
    <w:rsid w:val="00965810"/>
    <w:rsid w:val="00965B5E"/>
    <w:rsid w:val="00966F35"/>
    <w:rsid w:val="00973F09"/>
    <w:rsid w:val="00975F5D"/>
    <w:rsid w:val="009769D1"/>
    <w:rsid w:val="00980853"/>
    <w:rsid w:val="009817EC"/>
    <w:rsid w:val="00982E49"/>
    <w:rsid w:val="00984441"/>
    <w:rsid w:val="00985878"/>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2D47"/>
    <w:rsid w:val="009C4666"/>
    <w:rsid w:val="009C53C5"/>
    <w:rsid w:val="009C56F4"/>
    <w:rsid w:val="009C7288"/>
    <w:rsid w:val="009C7494"/>
    <w:rsid w:val="009D03B6"/>
    <w:rsid w:val="009D0CE5"/>
    <w:rsid w:val="009D1787"/>
    <w:rsid w:val="009D215D"/>
    <w:rsid w:val="009D3D68"/>
    <w:rsid w:val="009D5DA3"/>
    <w:rsid w:val="009E050E"/>
    <w:rsid w:val="009E135F"/>
    <w:rsid w:val="009E21B5"/>
    <w:rsid w:val="009E6366"/>
    <w:rsid w:val="009F3BC4"/>
    <w:rsid w:val="009F61CF"/>
    <w:rsid w:val="009F753C"/>
    <w:rsid w:val="009F7EB0"/>
    <w:rsid w:val="00A0034C"/>
    <w:rsid w:val="00A01980"/>
    <w:rsid w:val="00A01D33"/>
    <w:rsid w:val="00A023F5"/>
    <w:rsid w:val="00A024D8"/>
    <w:rsid w:val="00A02753"/>
    <w:rsid w:val="00A02DE2"/>
    <w:rsid w:val="00A0367C"/>
    <w:rsid w:val="00A07BA4"/>
    <w:rsid w:val="00A10311"/>
    <w:rsid w:val="00A11B33"/>
    <w:rsid w:val="00A12D15"/>
    <w:rsid w:val="00A12DE4"/>
    <w:rsid w:val="00A138C0"/>
    <w:rsid w:val="00A13B3E"/>
    <w:rsid w:val="00A13D6E"/>
    <w:rsid w:val="00A14035"/>
    <w:rsid w:val="00A1568B"/>
    <w:rsid w:val="00A17F10"/>
    <w:rsid w:val="00A20271"/>
    <w:rsid w:val="00A211F9"/>
    <w:rsid w:val="00A21319"/>
    <w:rsid w:val="00A2170B"/>
    <w:rsid w:val="00A21960"/>
    <w:rsid w:val="00A2220D"/>
    <w:rsid w:val="00A23A07"/>
    <w:rsid w:val="00A253B5"/>
    <w:rsid w:val="00A2626F"/>
    <w:rsid w:val="00A265B7"/>
    <w:rsid w:val="00A273A6"/>
    <w:rsid w:val="00A310D6"/>
    <w:rsid w:val="00A31B68"/>
    <w:rsid w:val="00A329EC"/>
    <w:rsid w:val="00A343DA"/>
    <w:rsid w:val="00A34F52"/>
    <w:rsid w:val="00A3527E"/>
    <w:rsid w:val="00A37CC0"/>
    <w:rsid w:val="00A402CE"/>
    <w:rsid w:val="00A40BA1"/>
    <w:rsid w:val="00A4198D"/>
    <w:rsid w:val="00A423FE"/>
    <w:rsid w:val="00A42D00"/>
    <w:rsid w:val="00A452AA"/>
    <w:rsid w:val="00A45BCC"/>
    <w:rsid w:val="00A4624B"/>
    <w:rsid w:val="00A47B1B"/>
    <w:rsid w:val="00A531D8"/>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6736"/>
    <w:rsid w:val="00AA1A04"/>
    <w:rsid w:val="00AA24C5"/>
    <w:rsid w:val="00AA4BB0"/>
    <w:rsid w:val="00AA53F9"/>
    <w:rsid w:val="00AA6FA6"/>
    <w:rsid w:val="00AA7287"/>
    <w:rsid w:val="00AA78C7"/>
    <w:rsid w:val="00AB022A"/>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F1909"/>
    <w:rsid w:val="00AF2FEF"/>
    <w:rsid w:val="00AF4643"/>
    <w:rsid w:val="00AF563C"/>
    <w:rsid w:val="00AF6302"/>
    <w:rsid w:val="00AF702A"/>
    <w:rsid w:val="00AF748F"/>
    <w:rsid w:val="00B022A3"/>
    <w:rsid w:val="00B0369A"/>
    <w:rsid w:val="00B03C5F"/>
    <w:rsid w:val="00B05348"/>
    <w:rsid w:val="00B05AAF"/>
    <w:rsid w:val="00B07340"/>
    <w:rsid w:val="00B113B0"/>
    <w:rsid w:val="00B137A8"/>
    <w:rsid w:val="00B14577"/>
    <w:rsid w:val="00B15E30"/>
    <w:rsid w:val="00B16DCB"/>
    <w:rsid w:val="00B242FE"/>
    <w:rsid w:val="00B279AB"/>
    <w:rsid w:val="00B33BE4"/>
    <w:rsid w:val="00B3404F"/>
    <w:rsid w:val="00B34B95"/>
    <w:rsid w:val="00B37DF6"/>
    <w:rsid w:val="00B47561"/>
    <w:rsid w:val="00B47A75"/>
    <w:rsid w:val="00B50424"/>
    <w:rsid w:val="00B53A22"/>
    <w:rsid w:val="00B53E49"/>
    <w:rsid w:val="00B53FCE"/>
    <w:rsid w:val="00B540AB"/>
    <w:rsid w:val="00B617B5"/>
    <w:rsid w:val="00B62654"/>
    <w:rsid w:val="00B626CC"/>
    <w:rsid w:val="00B643B3"/>
    <w:rsid w:val="00B67E08"/>
    <w:rsid w:val="00B713F0"/>
    <w:rsid w:val="00B71444"/>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97F53"/>
    <w:rsid w:val="00BA1DF6"/>
    <w:rsid w:val="00BA1F92"/>
    <w:rsid w:val="00BA599E"/>
    <w:rsid w:val="00BA7D5C"/>
    <w:rsid w:val="00BA7E1A"/>
    <w:rsid w:val="00BB0C71"/>
    <w:rsid w:val="00BB2297"/>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3155"/>
    <w:rsid w:val="00BE3B1F"/>
    <w:rsid w:val="00BE424E"/>
    <w:rsid w:val="00BE52A9"/>
    <w:rsid w:val="00BE68B0"/>
    <w:rsid w:val="00BE776F"/>
    <w:rsid w:val="00BF1013"/>
    <w:rsid w:val="00BF3627"/>
    <w:rsid w:val="00BF3E87"/>
    <w:rsid w:val="00BF6872"/>
    <w:rsid w:val="00C03A59"/>
    <w:rsid w:val="00C04517"/>
    <w:rsid w:val="00C04E44"/>
    <w:rsid w:val="00C06A24"/>
    <w:rsid w:val="00C10DFB"/>
    <w:rsid w:val="00C13A61"/>
    <w:rsid w:val="00C15083"/>
    <w:rsid w:val="00C152D1"/>
    <w:rsid w:val="00C15702"/>
    <w:rsid w:val="00C21422"/>
    <w:rsid w:val="00C2325A"/>
    <w:rsid w:val="00C233FB"/>
    <w:rsid w:val="00C25F90"/>
    <w:rsid w:val="00C2705A"/>
    <w:rsid w:val="00C31265"/>
    <w:rsid w:val="00C34D3B"/>
    <w:rsid w:val="00C34EE3"/>
    <w:rsid w:val="00C35506"/>
    <w:rsid w:val="00C36355"/>
    <w:rsid w:val="00C36423"/>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33BF"/>
    <w:rsid w:val="00C74349"/>
    <w:rsid w:val="00C762EC"/>
    <w:rsid w:val="00C7638C"/>
    <w:rsid w:val="00C76F5B"/>
    <w:rsid w:val="00C80682"/>
    <w:rsid w:val="00C80959"/>
    <w:rsid w:val="00C81013"/>
    <w:rsid w:val="00C84602"/>
    <w:rsid w:val="00C854C1"/>
    <w:rsid w:val="00C9547E"/>
    <w:rsid w:val="00C97DCA"/>
    <w:rsid w:val="00CA048B"/>
    <w:rsid w:val="00CA32EE"/>
    <w:rsid w:val="00CA6B96"/>
    <w:rsid w:val="00CA7F6F"/>
    <w:rsid w:val="00CB01C3"/>
    <w:rsid w:val="00CB21C6"/>
    <w:rsid w:val="00CB5D31"/>
    <w:rsid w:val="00CB68F5"/>
    <w:rsid w:val="00CB7EFC"/>
    <w:rsid w:val="00CC2622"/>
    <w:rsid w:val="00CC299C"/>
    <w:rsid w:val="00CC4C78"/>
    <w:rsid w:val="00CC5262"/>
    <w:rsid w:val="00CC5533"/>
    <w:rsid w:val="00CC5B2E"/>
    <w:rsid w:val="00CC7B5A"/>
    <w:rsid w:val="00CD1B3B"/>
    <w:rsid w:val="00CD5321"/>
    <w:rsid w:val="00CD5EC1"/>
    <w:rsid w:val="00CD62C3"/>
    <w:rsid w:val="00CD7165"/>
    <w:rsid w:val="00CE1F2C"/>
    <w:rsid w:val="00CE26E6"/>
    <w:rsid w:val="00CE35F9"/>
    <w:rsid w:val="00CE3C61"/>
    <w:rsid w:val="00CE3DFD"/>
    <w:rsid w:val="00CE4099"/>
    <w:rsid w:val="00CE4544"/>
    <w:rsid w:val="00CE59BA"/>
    <w:rsid w:val="00CF0456"/>
    <w:rsid w:val="00CF16C0"/>
    <w:rsid w:val="00CF2066"/>
    <w:rsid w:val="00CF2A2E"/>
    <w:rsid w:val="00CF3874"/>
    <w:rsid w:val="00CF6790"/>
    <w:rsid w:val="00CF6BB5"/>
    <w:rsid w:val="00CF7A4D"/>
    <w:rsid w:val="00D01634"/>
    <w:rsid w:val="00D018B5"/>
    <w:rsid w:val="00D02536"/>
    <w:rsid w:val="00D0402A"/>
    <w:rsid w:val="00D05111"/>
    <w:rsid w:val="00D11F2D"/>
    <w:rsid w:val="00D13920"/>
    <w:rsid w:val="00D1416C"/>
    <w:rsid w:val="00D15B8D"/>
    <w:rsid w:val="00D15C79"/>
    <w:rsid w:val="00D16E96"/>
    <w:rsid w:val="00D17515"/>
    <w:rsid w:val="00D267B3"/>
    <w:rsid w:val="00D3039A"/>
    <w:rsid w:val="00D30CDA"/>
    <w:rsid w:val="00D34173"/>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7636"/>
    <w:rsid w:val="00D91489"/>
    <w:rsid w:val="00D91D07"/>
    <w:rsid w:val="00D91E66"/>
    <w:rsid w:val="00D92BB5"/>
    <w:rsid w:val="00D92F74"/>
    <w:rsid w:val="00D93382"/>
    <w:rsid w:val="00D93820"/>
    <w:rsid w:val="00D94474"/>
    <w:rsid w:val="00D951BB"/>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58D2"/>
    <w:rsid w:val="00DD61CF"/>
    <w:rsid w:val="00DD7429"/>
    <w:rsid w:val="00DE1268"/>
    <w:rsid w:val="00DE5BB3"/>
    <w:rsid w:val="00DE716C"/>
    <w:rsid w:val="00DF1EB1"/>
    <w:rsid w:val="00DF29B8"/>
    <w:rsid w:val="00DF4BEE"/>
    <w:rsid w:val="00DF51BA"/>
    <w:rsid w:val="00E007D5"/>
    <w:rsid w:val="00E06EE4"/>
    <w:rsid w:val="00E125A7"/>
    <w:rsid w:val="00E139E3"/>
    <w:rsid w:val="00E16D3F"/>
    <w:rsid w:val="00E20382"/>
    <w:rsid w:val="00E204FD"/>
    <w:rsid w:val="00E23C96"/>
    <w:rsid w:val="00E261AD"/>
    <w:rsid w:val="00E2779F"/>
    <w:rsid w:val="00E27FFB"/>
    <w:rsid w:val="00E305FA"/>
    <w:rsid w:val="00E327E0"/>
    <w:rsid w:val="00E32F1D"/>
    <w:rsid w:val="00E3368A"/>
    <w:rsid w:val="00E34F10"/>
    <w:rsid w:val="00E35092"/>
    <w:rsid w:val="00E401A6"/>
    <w:rsid w:val="00E41619"/>
    <w:rsid w:val="00E42B88"/>
    <w:rsid w:val="00E43647"/>
    <w:rsid w:val="00E4385A"/>
    <w:rsid w:val="00E44A61"/>
    <w:rsid w:val="00E44F79"/>
    <w:rsid w:val="00E53C47"/>
    <w:rsid w:val="00E54F27"/>
    <w:rsid w:val="00E55092"/>
    <w:rsid w:val="00E5530D"/>
    <w:rsid w:val="00E55A07"/>
    <w:rsid w:val="00E577A8"/>
    <w:rsid w:val="00E62B62"/>
    <w:rsid w:val="00E6649D"/>
    <w:rsid w:val="00E6674C"/>
    <w:rsid w:val="00E71789"/>
    <w:rsid w:val="00E72741"/>
    <w:rsid w:val="00E73486"/>
    <w:rsid w:val="00E73E0E"/>
    <w:rsid w:val="00E73F67"/>
    <w:rsid w:val="00E742F3"/>
    <w:rsid w:val="00E74FC6"/>
    <w:rsid w:val="00E768E1"/>
    <w:rsid w:val="00E80514"/>
    <w:rsid w:val="00E82A02"/>
    <w:rsid w:val="00E91FC9"/>
    <w:rsid w:val="00E93B9C"/>
    <w:rsid w:val="00E95069"/>
    <w:rsid w:val="00E959BE"/>
    <w:rsid w:val="00E977E9"/>
    <w:rsid w:val="00E97CC4"/>
    <w:rsid w:val="00EA1010"/>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5288"/>
    <w:rsid w:val="00F47EB0"/>
    <w:rsid w:val="00F54310"/>
    <w:rsid w:val="00F600A8"/>
    <w:rsid w:val="00F63575"/>
    <w:rsid w:val="00F644BA"/>
    <w:rsid w:val="00F67B3D"/>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5C95"/>
    <w:rsid w:val="00F86C35"/>
    <w:rsid w:val="00F87752"/>
    <w:rsid w:val="00F87D97"/>
    <w:rsid w:val="00F9025B"/>
    <w:rsid w:val="00F90BAE"/>
    <w:rsid w:val="00F9289A"/>
    <w:rsid w:val="00F938B2"/>
    <w:rsid w:val="00FA1310"/>
    <w:rsid w:val="00FA7655"/>
    <w:rsid w:val="00FA7744"/>
    <w:rsid w:val="00FB09C2"/>
    <w:rsid w:val="00FB0D65"/>
    <w:rsid w:val="00FB203D"/>
    <w:rsid w:val="00FB23BA"/>
    <w:rsid w:val="00FB2EC5"/>
    <w:rsid w:val="00FB7A89"/>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E161283"/>
  <w15:chartTrackingRefBased/>
  <w15:docId w15:val="{5CA0A472-01E3-4601-BA3E-BC6A419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959"/>
    <w:pPr>
      <w:widowControl w:val="0"/>
      <w:autoSpaceDE w:val="0"/>
      <w:autoSpaceDN w:val="0"/>
      <w:adjustRightInd w:val="0"/>
    </w:pPr>
    <w:rPr>
      <w:rFonts w:ascii="Calibri" w:hAnsi="Calibri"/>
      <w:sz w:val="28"/>
      <w:szCs w:val="24"/>
    </w:rPr>
  </w:style>
  <w:style w:type="paragraph" w:styleId="Heading1">
    <w:name w:val="heading 1"/>
    <w:basedOn w:val="Normal"/>
    <w:next w:val="Normal"/>
    <w:link w:val="Heading1Char"/>
    <w:qFormat/>
    <w:rsid w:val="00632424"/>
    <w:pPr>
      <w:keepNext/>
      <w:spacing w:before="240" w:after="60"/>
      <w:outlineLvl w:val="0"/>
    </w:pPr>
    <w:rPr>
      <w:b/>
      <w:bCs/>
      <w:kern w:val="32"/>
      <w:szCs w:val="32"/>
    </w:rPr>
  </w:style>
  <w:style w:type="paragraph" w:styleId="Heading2">
    <w:name w:val="heading 2"/>
    <w:basedOn w:val="Normal"/>
    <w:next w:val="Normal"/>
    <w:link w:val="Heading2Char"/>
    <w:unhideWhenUsed/>
    <w:qFormat/>
    <w:rsid w:val="00C80959"/>
    <w:pPr>
      <w:keepNext/>
      <w:spacing w:before="240" w:after="60"/>
      <w:outlineLvl w:val="1"/>
    </w:pPr>
    <w:rPr>
      <w:b/>
      <w:bCs/>
      <w:iCs/>
      <w:szCs w:val="28"/>
      <w:u w:val="single"/>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1"/>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C80959"/>
    <w:rPr>
      <w:rFonts w:ascii="Calibri" w:hAnsi="Calibri"/>
      <w:b/>
      <w:bCs/>
      <w:iCs/>
      <w:sz w:val="28"/>
      <w:szCs w:val="28"/>
      <w:u w:val="single"/>
    </w:rPr>
  </w:style>
  <w:style w:type="character" w:customStyle="1" w:styleId="Heading1Char">
    <w:name w:val="Heading 1 Char"/>
    <w:link w:val="Heading1"/>
    <w:rsid w:val="00632424"/>
    <w:rPr>
      <w:rFonts w:ascii="Calibri" w:hAnsi="Calibri"/>
      <w:b/>
      <w:bCs/>
      <w:kern w:val="32"/>
      <w:sz w:val="28"/>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632424"/>
    <w:pPr>
      <w:spacing w:before="240" w:after="60"/>
      <w:jc w:val="center"/>
      <w:outlineLvl w:val="0"/>
    </w:pPr>
    <w:rPr>
      <w:b/>
      <w:bCs/>
      <w:kern w:val="28"/>
      <w:sz w:val="36"/>
      <w:szCs w:val="32"/>
    </w:rPr>
  </w:style>
  <w:style w:type="character" w:customStyle="1" w:styleId="TitleChar">
    <w:name w:val="Title Char"/>
    <w:link w:val="Title"/>
    <w:rsid w:val="00632424"/>
    <w:rPr>
      <w:rFonts w:ascii="Calibri" w:hAnsi="Calibri"/>
      <w:b/>
      <w:bCs/>
      <w:kern w:val="28"/>
      <w:sz w:val="36"/>
      <w:szCs w:val="32"/>
    </w:rPr>
  </w:style>
  <w:style w:type="character" w:styleId="UnresolvedMention">
    <w:name w:val="Unresolved Mention"/>
    <w:basedOn w:val="DefaultParagraphFont"/>
    <w:uiPriority w:val="99"/>
    <w:semiHidden/>
    <w:unhideWhenUsed/>
    <w:rsid w:val="001F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360254139">
      <w:bodyDiv w:val="1"/>
      <w:marLeft w:val="0"/>
      <w:marRight w:val="0"/>
      <w:marTop w:val="0"/>
      <w:marBottom w:val="0"/>
      <w:divBdr>
        <w:top w:val="none" w:sz="0" w:space="0" w:color="auto"/>
        <w:left w:val="none" w:sz="0" w:space="0" w:color="auto"/>
        <w:bottom w:val="none" w:sz="0" w:space="0" w:color="auto"/>
        <w:right w:val="none" w:sz="0" w:space="0" w:color="auto"/>
      </w:divBdr>
    </w:div>
    <w:div w:id="467750315">
      <w:bodyDiv w:val="1"/>
      <w:marLeft w:val="0"/>
      <w:marRight w:val="0"/>
      <w:marTop w:val="0"/>
      <w:marBottom w:val="0"/>
      <w:divBdr>
        <w:top w:val="none" w:sz="0" w:space="0" w:color="auto"/>
        <w:left w:val="none" w:sz="0" w:space="0" w:color="auto"/>
        <w:bottom w:val="none" w:sz="0" w:space="0" w:color="auto"/>
        <w:right w:val="none" w:sz="0" w:space="0" w:color="auto"/>
      </w:divBdr>
    </w:div>
    <w:div w:id="523204157">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056466751">
      <w:bodyDiv w:val="1"/>
      <w:marLeft w:val="0"/>
      <w:marRight w:val="0"/>
      <w:marTop w:val="0"/>
      <w:marBottom w:val="0"/>
      <w:divBdr>
        <w:top w:val="none" w:sz="0" w:space="0" w:color="auto"/>
        <w:left w:val="none" w:sz="0" w:space="0" w:color="auto"/>
        <w:bottom w:val="none" w:sz="0" w:space="0" w:color="auto"/>
        <w:right w:val="none" w:sz="0" w:space="0" w:color="auto"/>
      </w:divBdr>
    </w:div>
    <w:div w:id="1242519040">
      <w:bodyDiv w:val="1"/>
      <w:marLeft w:val="0"/>
      <w:marRight w:val="0"/>
      <w:marTop w:val="0"/>
      <w:marBottom w:val="0"/>
      <w:divBdr>
        <w:top w:val="none" w:sz="0" w:space="0" w:color="auto"/>
        <w:left w:val="none" w:sz="0" w:space="0" w:color="auto"/>
        <w:bottom w:val="none" w:sz="0" w:space="0" w:color="auto"/>
        <w:right w:val="none" w:sz="0" w:space="0" w:color="auto"/>
      </w:divBdr>
    </w:div>
    <w:div w:id="1287542059">
      <w:bodyDiv w:val="1"/>
      <w:marLeft w:val="0"/>
      <w:marRight w:val="0"/>
      <w:marTop w:val="0"/>
      <w:marBottom w:val="0"/>
      <w:divBdr>
        <w:top w:val="none" w:sz="0" w:space="0" w:color="auto"/>
        <w:left w:val="none" w:sz="0" w:space="0" w:color="auto"/>
        <w:bottom w:val="none" w:sz="0" w:space="0" w:color="auto"/>
        <w:right w:val="none" w:sz="0" w:space="0" w:color="auto"/>
      </w:divBdr>
    </w:div>
    <w:div w:id="1448505942">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 w:id="1679308276">
      <w:bodyDiv w:val="1"/>
      <w:marLeft w:val="0"/>
      <w:marRight w:val="0"/>
      <w:marTop w:val="0"/>
      <w:marBottom w:val="0"/>
      <w:divBdr>
        <w:top w:val="none" w:sz="0" w:space="0" w:color="auto"/>
        <w:left w:val="none" w:sz="0" w:space="0" w:color="auto"/>
        <w:bottom w:val="none" w:sz="0" w:space="0" w:color="auto"/>
        <w:right w:val="none" w:sz="0" w:space="0" w:color="auto"/>
      </w:divBdr>
    </w:div>
    <w:div w:id="17164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AE88-9CD3-442E-9E4E-C15B098C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Addendum 2 Alachua County Nature and Culture Destination Enhancement Grant</vt:lpstr>
    </vt:vector>
  </TitlesOfParts>
  <Company>Alachua County</Company>
  <LinksUpToDate>false</LinksUpToDate>
  <CharactersWithSpaces>1758</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3 Alachua County Nature and Culture Destination Enhancement Grant</dc:title>
  <dc:subject>Addendum 1 Alachua County Nature and Culture Destination Enhancement Grant</dc:subject>
  <dc:creator>Visit Gainesville, Alachua County</dc:creator>
  <cp:keywords>Nature and Culture Destination Enhancement Grant; addendum; fy20; grant; grant questions</cp:keywords>
  <cp:lastModifiedBy>Sean Plemons</cp:lastModifiedBy>
  <cp:revision>4</cp:revision>
  <cp:lastPrinted>2019-06-19T19:29:00Z</cp:lastPrinted>
  <dcterms:created xsi:type="dcterms:W3CDTF">2022-08-02T20:49:00Z</dcterms:created>
  <dcterms:modified xsi:type="dcterms:W3CDTF">2022-08-02T21:13:00Z</dcterms:modified>
</cp:coreProperties>
</file>